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7EA8" w:rsidRDefault="00C561D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77300"/>
            <wp:effectExtent l="19050" t="0" r="0" b="0"/>
            <wp:docPr id="1" name="Рисунок 1" descr="C:\Documents and Settings\User228\Рабочий стол\КАФЕДРА\РКИ\Для аккредитации - 2019\Сканы\Сканы 2 листа\Междун.обр.право на английском языке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Междун.обр.право на английском языке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7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05875"/>
            <wp:effectExtent l="19050" t="0" r="0" b="0"/>
            <wp:docPr id="2" name="Рисунок 2" descr="C:\Documents and Settings\User228\Рабочий стол\КАФЕДРА\РКИ\Для аккредитации - 2019\Сканы\Сканы 2 листа\Междун.обр.право на английском языке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Междун.обр.право на английском языке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0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05875"/>
            <wp:effectExtent l="19050" t="0" r="0" b="0"/>
            <wp:docPr id="3" name="Рисунок 3" descr="C:\Documents and Settings\User228\Рабочий стол\КАФЕДРА\РКИ\Для аккредитации - 2019\Сканы\Сканы 2 листа\Междун.обр.право на английском языке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Междун.обр.право на английском языке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0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37EA8" w:rsidRPr="00C561D4" w:rsidRDefault="00437EA8">
      <w:pPr>
        <w:rPr>
          <w:sz w:val="0"/>
          <w:szCs w:val="0"/>
          <w:lang w:val="ru-RU"/>
        </w:rPr>
      </w:pPr>
    </w:p>
    <w:p w:rsidR="00437EA8" w:rsidRPr="00C561D4" w:rsidRDefault="00437EA8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87"/>
        <w:gridCol w:w="1472"/>
        <w:gridCol w:w="1734"/>
        <w:gridCol w:w="4758"/>
        <w:gridCol w:w="966"/>
      </w:tblGrid>
      <w:tr w:rsidR="00437EA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437EA8" w:rsidRDefault="00437E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37EA8" w:rsidRPr="00BE0A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37EA8" w:rsidRPr="00BE0AA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являются овладение студентами отдельными правовыми нормами образовательных отношений в процессе изучения образовательного права как законодательной и нормативной основы функционирования и развития системы образования России; формирование основ нравственной культуры педагога.</w:t>
            </w:r>
          </w:p>
        </w:tc>
      </w:tr>
      <w:tr w:rsidR="00437E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формированию у студентов целостного представления о нормативно-правовом обеспечении российского образования, основных положениях международного права;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базовый понятийный аппарат, необходимый для работы педагога в образовательном правовом пространстве;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умения анализировать, сравнивать, классифицировать нормативно-правовые акты различной сферы действия и использовать их для организации и правовой оценки профессиональной деятельности;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готовность студентов к разработке локальных актов образовательного учреждения;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 студентов целостное представление о сущности нравственной культуры педагога;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осознанию студентами правил нравственной деятельности педагога и формирование готовности руководствоваться ими при осуществлении профессиональных функций.</w:t>
            </w:r>
          </w:p>
        </w:tc>
      </w:tr>
      <w:tr w:rsidR="00437EA8" w:rsidRPr="00BE0AA0">
        <w:trPr>
          <w:trHeight w:hRule="exact" w:val="277"/>
        </w:trPr>
        <w:tc>
          <w:tcPr>
            <w:tcW w:w="76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 w:rsidRPr="00BE0A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37EA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437EA8" w:rsidRPr="00BE0A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Освоение дисциплины требует предварительной подготовки обучающимися дисциплин: Информационные технологии в образовании, Методы научных исследований.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37E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</w:p>
        </w:tc>
      </w:tr>
      <w:tr w:rsidR="00437E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</w:p>
        </w:tc>
      </w:tr>
      <w:tr w:rsidR="00437E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Охрана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437EA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437EA8">
        <w:trPr>
          <w:trHeight w:hRule="exact" w:val="277"/>
        </w:trPr>
        <w:tc>
          <w:tcPr>
            <w:tcW w:w="766" w:type="dxa"/>
          </w:tcPr>
          <w:p w:rsidR="00437EA8" w:rsidRDefault="00437EA8"/>
        </w:tc>
        <w:tc>
          <w:tcPr>
            <w:tcW w:w="511" w:type="dxa"/>
          </w:tcPr>
          <w:p w:rsidR="00437EA8" w:rsidRDefault="00437EA8"/>
        </w:tc>
        <w:tc>
          <w:tcPr>
            <w:tcW w:w="1560" w:type="dxa"/>
          </w:tcPr>
          <w:p w:rsidR="00437EA8" w:rsidRDefault="00437EA8"/>
        </w:tc>
        <w:tc>
          <w:tcPr>
            <w:tcW w:w="1844" w:type="dxa"/>
          </w:tcPr>
          <w:p w:rsidR="00437EA8" w:rsidRDefault="00437EA8"/>
        </w:tc>
        <w:tc>
          <w:tcPr>
            <w:tcW w:w="5104" w:type="dxa"/>
          </w:tcPr>
          <w:p w:rsidR="00437EA8" w:rsidRDefault="00437EA8"/>
        </w:tc>
        <w:tc>
          <w:tcPr>
            <w:tcW w:w="993" w:type="dxa"/>
          </w:tcPr>
          <w:p w:rsidR="00437EA8" w:rsidRDefault="00437EA8"/>
        </w:tc>
      </w:tr>
      <w:tr w:rsidR="00437EA8" w:rsidRPr="00BE0AA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37EA8" w:rsidRPr="00BE0AA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4:   </w:t>
            </w:r>
            <w:proofErr w:type="gramEnd"/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138"/>
        </w:trPr>
        <w:tc>
          <w:tcPr>
            <w:tcW w:w="766" w:type="dxa"/>
          </w:tcPr>
          <w:p w:rsidR="00437EA8" w:rsidRDefault="00437EA8"/>
        </w:tc>
        <w:tc>
          <w:tcPr>
            <w:tcW w:w="511" w:type="dxa"/>
          </w:tcPr>
          <w:p w:rsidR="00437EA8" w:rsidRDefault="00437EA8"/>
        </w:tc>
        <w:tc>
          <w:tcPr>
            <w:tcW w:w="1560" w:type="dxa"/>
          </w:tcPr>
          <w:p w:rsidR="00437EA8" w:rsidRDefault="00437EA8"/>
        </w:tc>
        <w:tc>
          <w:tcPr>
            <w:tcW w:w="1844" w:type="dxa"/>
          </w:tcPr>
          <w:p w:rsidR="00437EA8" w:rsidRDefault="00437EA8"/>
        </w:tc>
        <w:tc>
          <w:tcPr>
            <w:tcW w:w="5104" w:type="dxa"/>
          </w:tcPr>
          <w:p w:rsidR="00437EA8" w:rsidRDefault="00437EA8"/>
        </w:tc>
        <w:tc>
          <w:tcPr>
            <w:tcW w:w="993" w:type="dxa"/>
          </w:tcPr>
          <w:p w:rsidR="00437EA8" w:rsidRDefault="00437EA8"/>
        </w:tc>
      </w:tr>
      <w:tr w:rsidR="00437EA8" w:rsidRPr="00BE0AA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     способностью использовать базовые правовые знания в различных сферах деятельности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 w:rsidRPr="00BE0A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правового регулирования образовательной деятельности</w:t>
            </w:r>
          </w:p>
        </w:tc>
      </w:tr>
      <w:tr w:rsidR="00437EA8" w:rsidRPr="00BE0A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правовой статус субъектов образовательного права</w:t>
            </w:r>
          </w:p>
        </w:tc>
      </w:tr>
      <w:tr w:rsidR="00437EA8" w:rsidRPr="00BE0A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субъектов образовательного права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 w:rsidRPr="00BE0A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применять основы правового регулирования образовательной деятельности</w:t>
            </w:r>
          </w:p>
        </w:tc>
      </w:tr>
      <w:tr w:rsidR="00437EA8" w:rsidRPr="00BE0A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применять основные нормативно-правовые акты, регламентирующие правовой статус субъектов образовательного права</w:t>
            </w:r>
          </w:p>
        </w:tc>
      </w:tr>
      <w:tr w:rsidR="00437EA8" w:rsidRPr="00BE0A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права и обязанности субъектов образовательного права и условия их реализации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 w:rsidRPr="00BE0A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применения основ правового регулирования образовательной деятельности</w:t>
            </w:r>
          </w:p>
        </w:tc>
      </w:tr>
      <w:tr w:rsidR="00437EA8" w:rsidRPr="00BE0A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и применения основных нормативно-правовые акты, регламентирующие правовой статус субъектов образовательного права</w:t>
            </w:r>
          </w:p>
        </w:tc>
      </w:tr>
      <w:tr w:rsidR="00437EA8" w:rsidRPr="00BE0A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анализа   прав и обязанностей субъектов образовательного права и условия их реализации</w:t>
            </w:r>
          </w:p>
        </w:tc>
      </w:tr>
      <w:tr w:rsidR="00437EA8" w:rsidRPr="00BE0AA0">
        <w:trPr>
          <w:trHeight w:hRule="exact" w:val="138"/>
        </w:trPr>
        <w:tc>
          <w:tcPr>
            <w:tcW w:w="76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 w:rsidRPr="00BE0AA0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способностью проектировать траектории своего профессионального роста и личностного развития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437EA8" w:rsidRDefault="00C561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86"/>
        <w:gridCol w:w="3154"/>
        <w:gridCol w:w="143"/>
        <w:gridCol w:w="819"/>
        <w:gridCol w:w="695"/>
        <w:gridCol w:w="1113"/>
        <w:gridCol w:w="1248"/>
        <w:gridCol w:w="681"/>
        <w:gridCol w:w="396"/>
        <w:gridCol w:w="979"/>
      </w:tblGrid>
      <w:tr w:rsidR="00437EA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1135" w:type="dxa"/>
          </w:tcPr>
          <w:p w:rsidR="00437EA8" w:rsidRDefault="00437EA8"/>
        </w:tc>
        <w:tc>
          <w:tcPr>
            <w:tcW w:w="1277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426" w:type="dxa"/>
          </w:tcPr>
          <w:p w:rsidR="00437EA8" w:rsidRDefault="00437E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138"/>
        </w:trPr>
        <w:tc>
          <w:tcPr>
            <w:tcW w:w="766" w:type="dxa"/>
          </w:tcPr>
          <w:p w:rsidR="00437EA8" w:rsidRDefault="00437EA8"/>
        </w:tc>
        <w:tc>
          <w:tcPr>
            <w:tcW w:w="228" w:type="dxa"/>
          </w:tcPr>
          <w:p w:rsidR="00437EA8" w:rsidRDefault="00437EA8"/>
        </w:tc>
        <w:tc>
          <w:tcPr>
            <w:tcW w:w="3545" w:type="dxa"/>
          </w:tcPr>
          <w:p w:rsidR="00437EA8" w:rsidRDefault="00437EA8"/>
        </w:tc>
        <w:tc>
          <w:tcPr>
            <w:tcW w:w="143" w:type="dxa"/>
          </w:tcPr>
          <w:p w:rsidR="00437EA8" w:rsidRDefault="00437EA8"/>
        </w:tc>
        <w:tc>
          <w:tcPr>
            <w:tcW w:w="851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1135" w:type="dxa"/>
          </w:tcPr>
          <w:p w:rsidR="00437EA8" w:rsidRDefault="00437EA8"/>
        </w:tc>
        <w:tc>
          <w:tcPr>
            <w:tcW w:w="1277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426" w:type="dxa"/>
          </w:tcPr>
          <w:p w:rsidR="00437EA8" w:rsidRDefault="00437EA8"/>
        </w:tc>
        <w:tc>
          <w:tcPr>
            <w:tcW w:w="993" w:type="dxa"/>
          </w:tcPr>
          <w:p w:rsidR="00437EA8" w:rsidRDefault="00437EA8"/>
        </w:tc>
      </w:tr>
      <w:tr w:rsidR="00437EA8" w:rsidRPr="00BE0AA0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>
        <w:trPr>
          <w:trHeight w:hRule="exact" w:val="138"/>
        </w:trPr>
        <w:tc>
          <w:tcPr>
            <w:tcW w:w="766" w:type="dxa"/>
          </w:tcPr>
          <w:p w:rsidR="00437EA8" w:rsidRDefault="00437EA8"/>
        </w:tc>
        <w:tc>
          <w:tcPr>
            <w:tcW w:w="228" w:type="dxa"/>
          </w:tcPr>
          <w:p w:rsidR="00437EA8" w:rsidRDefault="00437EA8"/>
        </w:tc>
        <w:tc>
          <w:tcPr>
            <w:tcW w:w="3545" w:type="dxa"/>
          </w:tcPr>
          <w:p w:rsidR="00437EA8" w:rsidRDefault="00437EA8"/>
        </w:tc>
        <w:tc>
          <w:tcPr>
            <w:tcW w:w="143" w:type="dxa"/>
          </w:tcPr>
          <w:p w:rsidR="00437EA8" w:rsidRDefault="00437EA8"/>
        </w:tc>
        <w:tc>
          <w:tcPr>
            <w:tcW w:w="851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1135" w:type="dxa"/>
          </w:tcPr>
          <w:p w:rsidR="00437EA8" w:rsidRDefault="00437EA8"/>
        </w:tc>
        <w:tc>
          <w:tcPr>
            <w:tcW w:w="1277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426" w:type="dxa"/>
          </w:tcPr>
          <w:p w:rsidR="00437EA8" w:rsidRDefault="00437EA8"/>
        </w:tc>
        <w:tc>
          <w:tcPr>
            <w:tcW w:w="993" w:type="dxa"/>
          </w:tcPr>
          <w:p w:rsidR="00437EA8" w:rsidRDefault="00437EA8"/>
        </w:tc>
      </w:tr>
      <w:tr w:rsidR="00437EA8" w:rsidRPr="00BE0AA0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37E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образования как объекта правового регулирования;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принципы государственной политики в области образования;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структуру, функции, задачи образовательного права, его назначение для профессиональной педагогической деятельности;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международного и российского правового регулирования образования;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организационно-правовые основы деятельности образовательных учреждений;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правовые основы организации образовательного процесса и особенности правового положения его участников;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права ребёнка в соответствии с международными и российскими правовыми актами;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современные требования к личности педагога как культурного человека;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этические закономерности, лежащие в основе профессионально-педагогических принципов и правил высоконравственного поведения и деятельности педагога;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целесообразные стратегии профессиональной деятельности и общения педагога в ситуациях нравственного выбора</w:t>
            </w:r>
          </w:p>
        </w:tc>
      </w:tr>
      <w:tr w:rsidR="00437E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оперировать основными понятиями образовательного права;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поиск правовой информации в Интернет-сети и печатных изданиях;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анализировать, сравнивать, классифицировать нормативно-правовые акты в сфере образования;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нормативно-правовые знания для решения профессиональных задач;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локальные акты образовательного учреждения;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профессиональную деятельность и взаимодействие с различными субъектами педагогического процесса, соблюдая правила и нормы профессиональной этики;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создавать комфортную, высоконравственную образовательно-воспитатель-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ную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среду;</w:t>
            </w:r>
          </w:p>
        </w:tc>
      </w:tr>
      <w:tr w:rsidR="00437EA8" w:rsidRPr="00BE0A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уметь принимать ответственные нравственные решения в ситуации нравственного выбора.</w:t>
            </w:r>
          </w:p>
        </w:tc>
      </w:tr>
      <w:tr w:rsidR="00437EA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ориентации в нормативно-правовых источниках в сфере образования (сайты, образовательные порталы, печатные нормативно-правовые документы и др.);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применения международного и российского законодательства в профессиональной деятельности;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правовыми механизмами создания, реорганизации, ликвидации образовательных учреждений;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процедурами лицензирования и аккредитации образовательных учреждений;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организации защиты прав ребёнка в соответствии с международным и российским законодательством;</w:t>
            </w:r>
          </w:p>
        </w:tc>
      </w:tr>
      <w:tr w:rsidR="00437EA8" w:rsidRPr="00BE0A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механизмами защиты собственных профессиональных интересов и позиций в правовом аспекте;</w:t>
            </w:r>
          </w:p>
        </w:tc>
      </w:tr>
      <w:tr w:rsidR="00437EA8" w:rsidRPr="00BE0A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организации профессиональной деятельности в соответствии с высокогуманными ценностями, принципами и правилами современной социокультурной среды;</w:t>
            </w:r>
          </w:p>
        </w:tc>
      </w:tr>
      <w:tr w:rsidR="00437EA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рефлексии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37EA8" w:rsidRPr="00BE0A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механизмами саморазвития и самореализации нравственной культуры педагога.</w:t>
            </w:r>
          </w:p>
        </w:tc>
      </w:tr>
      <w:tr w:rsidR="00437EA8" w:rsidRPr="00BE0AA0">
        <w:trPr>
          <w:trHeight w:hRule="exact" w:val="277"/>
        </w:trPr>
        <w:tc>
          <w:tcPr>
            <w:tcW w:w="76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 w:rsidRPr="00BE0AA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37EA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37EA8" w:rsidRPr="00BE0AA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Организационно-право-вые основы образования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как объект правового регулирования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</w:tbl>
    <w:p w:rsidR="00437EA8" w:rsidRDefault="00C561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373"/>
        <w:gridCol w:w="117"/>
        <w:gridCol w:w="799"/>
        <w:gridCol w:w="673"/>
        <w:gridCol w:w="1068"/>
        <w:gridCol w:w="1237"/>
        <w:gridCol w:w="663"/>
        <w:gridCol w:w="381"/>
        <w:gridCol w:w="934"/>
      </w:tblGrid>
      <w:tr w:rsidR="00437EA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1135" w:type="dxa"/>
          </w:tcPr>
          <w:p w:rsidR="00437EA8" w:rsidRDefault="00437EA8"/>
        </w:tc>
        <w:tc>
          <w:tcPr>
            <w:tcW w:w="1277" w:type="dxa"/>
          </w:tcPr>
          <w:p w:rsidR="00437EA8" w:rsidRDefault="00437EA8"/>
        </w:tc>
        <w:tc>
          <w:tcPr>
            <w:tcW w:w="710" w:type="dxa"/>
          </w:tcPr>
          <w:p w:rsidR="00437EA8" w:rsidRDefault="00437EA8"/>
        </w:tc>
        <w:tc>
          <w:tcPr>
            <w:tcW w:w="426" w:type="dxa"/>
          </w:tcPr>
          <w:p w:rsidR="00437EA8" w:rsidRDefault="00437EA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образовательного права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Организационно-правовые основы деятельности образовательных учреждений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 w:rsidRPr="00BE0AA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Нормативно-правовые основы организации и функционирования образовательного процесса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образовательного процесса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Правовое положение обучающихся (воспитанников)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Правовой статус родителей обучающихся,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недостигших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восемнадцатилетнего возраста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педагогических работников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правового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стаутса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субъектов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образовательногоп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рава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Источники образовательного права: законодательство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Образование в области международного права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образовательной организации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Создание, реорганизация и ликвидация образовательной организации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аккредитация образовательной организация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Сущность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этики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этика как наука о закономерностях развития и самореализации нравственной культуры педагога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Нравственно-личностные  качества современного педагога. Этикет и имидж профессиональной культуре личности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-кие принципы и нормы высоконравственного поведения и деятельности педагога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саморазвития и самореализации нравственной культуры педагога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</w:tbl>
    <w:p w:rsidR="00437EA8" w:rsidRDefault="00C561D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8"/>
        <w:gridCol w:w="180"/>
        <w:gridCol w:w="1378"/>
        <w:gridCol w:w="1041"/>
        <w:gridCol w:w="98"/>
        <w:gridCol w:w="392"/>
        <w:gridCol w:w="438"/>
        <w:gridCol w:w="693"/>
        <w:gridCol w:w="601"/>
        <w:gridCol w:w="1206"/>
        <w:gridCol w:w="1217"/>
        <w:gridCol w:w="580"/>
        <w:gridCol w:w="1734"/>
      </w:tblGrid>
      <w:tr w:rsidR="00437EA8" w:rsidTr="00241BAC">
        <w:trPr>
          <w:trHeight w:hRule="exact" w:val="416"/>
        </w:trPr>
        <w:tc>
          <w:tcPr>
            <w:tcW w:w="4435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753" w:type="dxa"/>
          </w:tcPr>
          <w:p w:rsidR="00437EA8" w:rsidRDefault="00437EA8"/>
        </w:tc>
        <w:tc>
          <w:tcPr>
            <w:tcW w:w="657" w:type="dxa"/>
          </w:tcPr>
          <w:p w:rsidR="00437EA8" w:rsidRDefault="00437EA8"/>
        </w:tc>
        <w:tc>
          <w:tcPr>
            <w:tcW w:w="1056" w:type="dxa"/>
          </w:tcPr>
          <w:p w:rsidR="00437EA8" w:rsidRDefault="00437EA8"/>
        </w:tc>
        <w:tc>
          <w:tcPr>
            <w:tcW w:w="686" w:type="dxa"/>
          </w:tcPr>
          <w:p w:rsidR="00437EA8" w:rsidRDefault="00437EA8"/>
        </w:tc>
        <w:tc>
          <w:tcPr>
            <w:tcW w:w="580" w:type="dxa"/>
          </w:tcPr>
          <w:p w:rsidR="00437EA8" w:rsidRDefault="00437EA8"/>
        </w:tc>
        <w:tc>
          <w:tcPr>
            <w:tcW w:w="719" w:type="dxa"/>
          </w:tcPr>
          <w:p w:rsidR="00437EA8" w:rsidRDefault="00437EA8"/>
        </w:tc>
        <w:tc>
          <w:tcPr>
            <w:tcW w:w="407" w:type="dxa"/>
          </w:tcPr>
          <w:p w:rsidR="00437EA8" w:rsidRDefault="00437EA8"/>
        </w:tc>
        <w:tc>
          <w:tcPr>
            <w:tcW w:w="981" w:type="dxa"/>
            <w:shd w:val="clear" w:color="C0C0C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37EA8" w:rsidTr="00241BAC">
        <w:trPr>
          <w:trHeight w:hRule="exact" w:val="697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Закономерности и принципы нравственного </w:t>
            </w:r>
            <w:proofErr w:type="gram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саморазвития  личности</w:t>
            </w:r>
            <w:proofErr w:type="gram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педагога /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437EA8" w:rsidTr="00241BAC">
        <w:trPr>
          <w:trHeight w:hRule="exact" w:val="277"/>
        </w:trPr>
        <w:tc>
          <w:tcPr>
            <w:tcW w:w="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3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0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7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</w:tr>
      <w:tr w:rsidR="00241BAC" w:rsidTr="00241BAC">
        <w:trPr>
          <w:trHeight w:hRule="exact" w:val="277"/>
        </w:trPr>
        <w:tc>
          <w:tcPr>
            <w:tcW w:w="715" w:type="dxa"/>
          </w:tcPr>
          <w:p w:rsidR="00437EA8" w:rsidRDefault="00437EA8"/>
        </w:tc>
        <w:tc>
          <w:tcPr>
            <w:tcW w:w="271" w:type="dxa"/>
          </w:tcPr>
          <w:p w:rsidR="00437EA8" w:rsidRDefault="00437EA8"/>
        </w:tc>
        <w:tc>
          <w:tcPr>
            <w:tcW w:w="1651" w:type="dxa"/>
          </w:tcPr>
          <w:p w:rsidR="00437EA8" w:rsidRDefault="00437EA8"/>
        </w:tc>
        <w:tc>
          <w:tcPr>
            <w:tcW w:w="1663" w:type="dxa"/>
          </w:tcPr>
          <w:p w:rsidR="00437EA8" w:rsidRDefault="00437EA8"/>
        </w:tc>
        <w:tc>
          <w:tcPr>
            <w:tcW w:w="135" w:type="dxa"/>
          </w:tcPr>
          <w:p w:rsidR="00437EA8" w:rsidRDefault="00437EA8"/>
        </w:tc>
        <w:tc>
          <w:tcPr>
            <w:tcW w:w="753" w:type="dxa"/>
          </w:tcPr>
          <w:p w:rsidR="00437EA8" w:rsidRDefault="00437EA8"/>
        </w:tc>
        <w:tc>
          <w:tcPr>
            <w:tcW w:w="657" w:type="dxa"/>
          </w:tcPr>
          <w:p w:rsidR="00437EA8" w:rsidRDefault="00437EA8"/>
        </w:tc>
        <w:tc>
          <w:tcPr>
            <w:tcW w:w="1056" w:type="dxa"/>
          </w:tcPr>
          <w:p w:rsidR="00437EA8" w:rsidRDefault="00437EA8"/>
        </w:tc>
        <w:tc>
          <w:tcPr>
            <w:tcW w:w="686" w:type="dxa"/>
          </w:tcPr>
          <w:p w:rsidR="00437EA8" w:rsidRDefault="00437EA8"/>
        </w:tc>
        <w:tc>
          <w:tcPr>
            <w:tcW w:w="580" w:type="dxa"/>
          </w:tcPr>
          <w:p w:rsidR="00437EA8" w:rsidRDefault="00437EA8"/>
        </w:tc>
        <w:tc>
          <w:tcPr>
            <w:tcW w:w="719" w:type="dxa"/>
          </w:tcPr>
          <w:p w:rsidR="00437EA8" w:rsidRDefault="00437EA8"/>
        </w:tc>
        <w:tc>
          <w:tcPr>
            <w:tcW w:w="407" w:type="dxa"/>
          </w:tcPr>
          <w:p w:rsidR="00437EA8" w:rsidRDefault="00437EA8"/>
        </w:tc>
        <w:tc>
          <w:tcPr>
            <w:tcW w:w="981" w:type="dxa"/>
          </w:tcPr>
          <w:p w:rsidR="00437EA8" w:rsidRDefault="00437EA8"/>
        </w:tc>
      </w:tr>
      <w:tr w:rsidR="00437EA8" w:rsidTr="00241BAC">
        <w:trPr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37EA8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37EA8" w:rsidRPr="00BE0AA0" w:rsidTr="00241BAC">
        <w:trPr>
          <w:trHeight w:hRule="exact" w:val="7729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(5 семестр)</w:t>
            </w:r>
          </w:p>
          <w:p w:rsidR="00437EA8" w:rsidRPr="00C561D4" w:rsidRDefault="00437E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государства в становлении и развитии образования. Принципы государственной образовательной политики.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2.Основные элементы системы образования. Их взаимодействие.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3.Создание условий для равного доступа граждан к образованию.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4.Основные права граждан РФ на образование.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5.Структура, задачи и функции образовательного права.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6.Специфика образовательных отношений.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7.Основные положения Конвенции о правах ребёнка.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8.Основные положения Закона РФ "Об основных гарантиях прав ребёнка в Российской Федерации".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9.Характеристика уровней управления образованием в РФ.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10.Разграничение компетенции и ответственности органов </w:t>
            </w:r>
            <w:proofErr w:type="spellStart"/>
            <w:proofErr w:type="gram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-венной</w:t>
            </w:r>
            <w:proofErr w:type="gram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власти, субъектов РФ и органов местного самоуправления в области образования.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11.Органы управления образованием в РФ. Их функции.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12.Компетенция и ответственность образовательного учреждения.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13.Основные типы и виды образовательных учреждений в РФ. Типовое положение об образовательном учреждении соответствующего типа.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14.Основные и дополнительные образовательные услуги образовательного учреждения.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15.Лицензирование, аттестация и аккредитация образовательного учреждения.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16.Структура и назначение Государственного образовательного стандарта.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17.Типы, виды и структура образовательных программ.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18.Система оценки качества образования.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19.Основные направления модернизации Российского образования.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20.Основные законодательные акты в сфере образования.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21.Структура послевузовского профессионального образования.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22.Аспирантура и докторантура как образовательная программа.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23.Формы правовой защиты основных прав ребёнка.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24.Права и обязанности учащихся образовательного учреждения.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25.Права и обязанности сотрудников образовательного учреждения.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26.Устав образовательного учреждения: структура, назначение.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27.Основные международные правовые акты в сфере образования.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28.Децентрализация как основной принцип управления образованием.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29.Права и обязанности родителей по воспитанию и обучению детей.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30.Социальная защита обучающихся.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31.Порядок создания образовательного учреждения.</w:t>
            </w:r>
          </w:p>
        </w:tc>
      </w:tr>
      <w:tr w:rsidR="00437EA8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37EA8" w:rsidRPr="00BE0AA0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37EA8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37EA8" w:rsidRPr="00BE0AA0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Комплект тестовых заданий для текущего и рубежного контроля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241BAC" w:rsidRPr="00BE0AA0" w:rsidTr="00241BAC">
        <w:trPr>
          <w:trHeight w:hRule="exact" w:val="277"/>
        </w:trPr>
        <w:tc>
          <w:tcPr>
            <w:tcW w:w="715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27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65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663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35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53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657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05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68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580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719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407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98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 w:rsidRPr="00BE0AA0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37EA8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7EA8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37EA8" w:rsidTr="00241BAC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41BAC" w:rsidRPr="00BE0AA0" w:rsidTr="005469E0">
        <w:trPr>
          <w:trHeight w:hRule="exact" w:val="1043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C561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Шкатулла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, В.И. </w:t>
            </w:r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Образовательное право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России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для вузов / В.И.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Шкатулла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- 2-е изд.,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испр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Юстицинформ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2016. - 774 с. - (Образование). -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978-5-7205-1293-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4 ;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=460435</w:t>
              </w:r>
            </w:hyperlink>
          </w:p>
        </w:tc>
      </w:tr>
      <w:tr w:rsidR="00241BAC" w:rsidRPr="00BE0AA0" w:rsidTr="005469E0">
        <w:trPr>
          <w:trHeight w:hRule="exact" w:val="98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BE0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Международное гуманитарное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право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</w:t>
            </w:r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- 271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 -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978-5-238-01505-7 ; То же [Электронный ресурс].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=114789</w:t>
              </w:r>
            </w:hyperlink>
          </w:p>
        </w:tc>
      </w:tr>
      <w:tr w:rsidR="00241BAC" w:rsidRPr="00241BAC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C561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41BA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241BAC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241BAC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241BAC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241BAC" w:rsidRPr="00241BAC" w:rsidTr="00241BAC">
        <w:trPr>
          <w:trHeight w:hRule="exact" w:val="277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437EA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C561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C561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241BAC" w:rsidRDefault="00C561D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241BAC" w:rsidRPr="00BE0AA0" w:rsidTr="005469E0">
        <w:trPr>
          <w:trHeight w:hRule="exact" w:val="1006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lastRenderedPageBreak/>
              <w:t>Л2.1</w:t>
            </w:r>
          </w:p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Шкарлупина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, Г.Д. </w:t>
            </w:r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BE0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Образовательное законодательство России: проблемы, поиски,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решения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монография.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- 220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978-5-4475-1461-7 ; То же [Электронный ресурс].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=256238</w:t>
              </w:r>
            </w:hyperlink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241BAC" w:rsidRPr="00BE0AA0" w:rsidTr="00BE0AA0">
        <w:trPr>
          <w:trHeight w:hRule="exact" w:val="848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Скоробогатов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, А.В. </w:t>
            </w:r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BE0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Нормативно-правовое обеспечение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Казань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Познание, 2014. - 288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ил., табл. -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=257983</w:t>
              </w:r>
            </w:hyperlink>
          </w:p>
        </w:tc>
      </w:tr>
      <w:tr w:rsidR="00241BAC" w:rsidRPr="00BE0AA0" w:rsidTr="00BE0AA0">
        <w:trPr>
          <w:trHeight w:hRule="exact" w:val="850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Приказчикова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, О.В. </w:t>
            </w:r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BE0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Государственно-правовое обеспечение образования в Российской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Федерации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</w:t>
            </w:r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- 436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978-5-7410-1834-7 ; То же [Электронный ресурс].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=485484</w:t>
              </w:r>
            </w:hyperlink>
          </w:p>
        </w:tc>
      </w:tr>
      <w:tr w:rsidR="00241BAC" w:rsidRPr="00BE0AA0" w:rsidTr="00BE0AA0">
        <w:trPr>
          <w:trHeight w:hRule="exact" w:val="1000"/>
        </w:trPr>
        <w:tc>
          <w:tcPr>
            <w:tcW w:w="7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95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BE0AA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Международное 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право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 для бакалавров </w:t>
            </w:r>
            <w:bookmarkStart w:id="0" w:name="_GoBack"/>
            <w:bookmarkEnd w:id="0"/>
          </w:p>
        </w:tc>
        <w:tc>
          <w:tcPr>
            <w:tcW w:w="268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Pr="00241BAC" w:rsidRDefault="00241BAC" w:rsidP="00241BA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Статут, 2017. - 496 с. - (Учебник Казанского университета). - </w:t>
            </w:r>
            <w:proofErr w:type="spell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978-5-8354-1310-2 (в пер.</w:t>
            </w:r>
            <w:proofErr w:type="gramStart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) ;</w:t>
            </w:r>
            <w:proofErr w:type="gramEnd"/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241BA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241BAC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241BAC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=497309</w:t>
              </w:r>
            </w:hyperlink>
          </w:p>
        </w:tc>
      </w:tr>
      <w:tr w:rsidR="00241BAC" w:rsidTr="00241BAC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1BAC" w:rsidRDefault="00241BAC" w:rsidP="00241BA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437EA8" w:rsidRDefault="00437EA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4"/>
        <w:gridCol w:w="58"/>
        <w:gridCol w:w="1826"/>
        <w:gridCol w:w="1920"/>
        <w:gridCol w:w="3143"/>
        <w:gridCol w:w="1573"/>
        <w:gridCol w:w="952"/>
      </w:tblGrid>
      <w:tr w:rsidR="00437EA8" w:rsidTr="00241BAC">
        <w:trPr>
          <w:trHeight w:hRule="exact" w:val="27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437EA8"/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37EA8" w:rsidTr="00241BAC">
        <w:trPr>
          <w:trHeight w:hRule="exact" w:val="69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1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Нормативно-правовое обеспечение образования: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proofErr w:type="gram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</w:t>
            </w:r>
            <w:proofErr w:type="gram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-ся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спец.пед.образования:рек.УМО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437EA8" w:rsidRPr="00BE0AA0" w:rsidTr="00241BAC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37EA8" w:rsidRPr="00BE0AA0" w:rsidTr="00241BAC">
        <w:trPr>
          <w:trHeight w:hRule="exact" w:val="478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закон "Об образовании в Российской Федерации"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273-ФЗ от 29 декабря 2012 года с изменениями 2016 года</w:t>
            </w:r>
          </w:p>
        </w:tc>
      </w:tr>
      <w:tr w:rsidR="00437EA8" w:rsidTr="00241BAC">
        <w:trPr>
          <w:trHeight w:hRule="exact" w:val="277"/>
        </w:trPr>
        <w:tc>
          <w:tcPr>
            <w:tcW w:w="7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В.И.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Шкатулла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Образовательное право.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437EA8" w:rsidTr="00241BAC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37EA8" w:rsidTr="00241BAC">
        <w:trPr>
          <w:trHeight w:hRule="exact" w:val="50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1С-РАРУС: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Moodle.</w:t>
            </w:r>
          </w:p>
        </w:tc>
      </w:tr>
      <w:tr w:rsidR="00437EA8" w:rsidTr="00241BAC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37EA8" w:rsidRPr="00BE0AA0" w:rsidTr="00241BAC">
        <w:trPr>
          <w:trHeight w:hRule="exact" w:val="28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37EA8" w:rsidRPr="00BE0AA0" w:rsidTr="00241BAC">
        <w:trPr>
          <w:trHeight w:hRule="exact" w:val="28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437EA8" w:rsidRPr="00BE0AA0" w:rsidTr="00241BAC">
        <w:trPr>
          <w:trHeight w:hRule="exact" w:val="28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37EA8" w:rsidRPr="00BE0AA0" w:rsidTr="00241BAC">
        <w:trPr>
          <w:trHeight w:hRule="exact" w:val="28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437EA8" w:rsidRPr="00BE0AA0" w:rsidTr="00241BAC">
        <w:trPr>
          <w:trHeight w:hRule="exact" w:val="279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437EA8" w:rsidRPr="00BE0AA0" w:rsidTr="00241BAC">
        <w:trPr>
          <w:trHeight w:hRule="exact" w:val="277"/>
        </w:trPr>
        <w:tc>
          <w:tcPr>
            <w:tcW w:w="717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84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93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3177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 w:rsidRPr="00BE0AA0" w:rsidTr="00241BAC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37EA8" w:rsidRPr="00BE0AA0" w:rsidTr="00241BAC">
        <w:trPr>
          <w:trHeight w:hRule="exact" w:val="28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практических занятий.</w:t>
            </w:r>
          </w:p>
        </w:tc>
      </w:tr>
      <w:tr w:rsidR="00437EA8" w:rsidRPr="00BE0AA0" w:rsidTr="00241BAC">
        <w:trPr>
          <w:trHeight w:hRule="exact" w:val="727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презентации по отдельным темам.</w:t>
            </w:r>
          </w:p>
        </w:tc>
      </w:tr>
      <w:tr w:rsidR="00437EA8" w:rsidRPr="00BE0AA0" w:rsidTr="00241BAC">
        <w:trPr>
          <w:trHeight w:hRule="exact" w:val="279"/>
        </w:trPr>
        <w:tc>
          <w:tcPr>
            <w:tcW w:w="7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Default="00C561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437EA8" w:rsidRPr="00BE0AA0" w:rsidTr="00241BAC">
        <w:trPr>
          <w:trHeight w:hRule="exact" w:val="277"/>
        </w:trPr>
        <w:tc>
          <w:tcPr>
            <w:tcW w:w="717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84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931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3177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1586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  <w:tc>
          <w:tcPr>
            <w:tcW w:w="964" w:type="dxa"/>
          </w:tcPr>
          <w:p w:rsidR="00437EA8" w:rsidRPr="00C561D4" w:rsidRDefault="00437EA8">
            <w:pPr>
              <w:rPr>
                <w:lang w:val="ru-RU"/>
              </w:rPr>
            </w:pPr>
          </w:p>
        </w:tc>
      </w:tr>
      <w:tr w:rsidR="00437EA8" w:rsidRPr="00BE0AA0" w:rsidTr="00241BAC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37EA8" w:rsidRPr="00BE0AA0" w:rsidTr="00241BAC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437EA8" w:rsidRPr="00C561D4" w:rsidRDefault="00437EA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437EA8" w:rsidRPr="00C561D4" w:rsidRDefault="00C561D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561D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437EA8" w:rsidRPr="00C561D4" w:rsidRDefault="00437EA8">
      <w:pPr>
        <w:rPr>
          <w:lang w:val="ru-RU"/>
        </w:rPr>
      </w:pPr>
    </w:p>
    <w:sectPr w:rsidR="00437EA8" w:rsidRPr="00C561D4" w:rsidSect="00437EA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241BAC"/>
    <w:rsid w:val="00437EA8"/>
    <w:rsid w:val="005469E0"/>
    <w:rsid w:val="00BE0AA0"/>
    <w:rsid w:val="00C561D4"/>
    <w:rsid w:val="00D31453"/>
    <w:rsid w:val="00E209E2"/>
    <w:rsid w:val="00F13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97D8E4D6-D451-44AA-9927-485192F43B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37E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61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61D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41BA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789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460435" TargetMode="External"/><Relationship Id="rId12" Type="http://schemas.openxmlformats.org/officeDocument/2006/relationships/hyperlink" Target="http://biblioclub.ru/index.php?page=book&amp;id=49730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85484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5798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56238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1777</Words>
  <Characters>13940</Characters>
  <Application>Microsoft Office Word</Application>
  <DocSecurity>0</DocSecurity>
  <Lines>116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РКИ-16,17,18_plx_Международное образовательное право на английском языке_</vt:lpstr>
      <vt:lpstr>Лист1</vt:lpstr>
    </vt:vector>
  </TitlesOfParts>
  <Company/>
  <LinksUpToDate>false</LinksUpToDate>
  <CharactersWithSpaces>15686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РКИ-16,17,18_plx_Международное образовательное право на английском языке_</dc:title>
  <dc:creator>FastReport.NET</dc:creator>
  <cp:lastModifiedBy>Пользователь</cp:lastModifiedBy>
  <cp:revision>3</cp:revision>
  <dcterms:created xsi:type="dcterms:W3CDTF">2019-06-29T21:17:00Z</dcterms:created>
  <dcterms:modified xsi:type="dcterms:W3CDTF">2019-06-29T22:12:00Z</dcterms:modified>
</cp:coreProperties>
</file>